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94C2F" w:rsidRDefault="00B81045" w:rsidP="00357112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34278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045A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3427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57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34278">
        <w:rPr>
          <w:rFonts w:ascii="Times New Roman" w:hAnsi="Times New Roman" w:cs="Times New Roman"/>
          <w:b w:val="0"/>
          <w:sz w:val="28"/>
          <w:szCs w:val="28"/>
          <w:u w:val="single"/>
        </w:rPr>
        <w:t>61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7641" w:rsidRPr="009B68A5" w:rsidRDefault="009B7641" w:rsidP="009B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A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9B68A5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Pr="009B68A5">
        <w:rPr>
          <w:rFonts w:ascii="Times New Roman" w:hAnsi="Times New Roman" w:cs="Times New Roman"/>
          <w:b/>
          <w:sz w:val="28"/>
          <w:szCs w:val="28"/>
        </w:rPr>
        <w:t>согласования схемы движения транспорта</w:t>
      </w:r>
      <w:proofErr w:type="gramEnd"/>
      <w:r w:rsidRPr="009B68A5">
        <w:rPr>
          <w:rFonts w:ascii="Times New Roman" w:hAnsi="Times New Roman" w:cs="Times New Roman"/>
          <w:b/>
          <w:sz w:val="28"/>
          <w:szCs w:val="28"/>
        </w:rPr>
        <w:t xml:space="preserve"> и пешеходов на период проведения работ на проезжей части на территории городского поселения «</w:t>
      </w:r>
      <w:r w:rsidR="009B68A5" w:rsidRPr="009B68A5">
        <w:rPr>
          <w:rFonts w:ascii="Times New Roman" w:hAnsi="Times New Roman" w:cs="Times New Roman"/>
          <w:b/>
          <w:sz w:val="28"/>
          <w:szCs w:val="28"/>
        </w:rPr>
        <w:t>Забайкальское</w:t>
      </w:r>
      <w:r w:rsidRPr="009B68A5">
        <w:rPr>
          <w:rFonts w:ascii="Times New Roman" w:hAnsi="Times New Roman" w:cs="Times New Roman"/>
          <w:b/>
          <w:sz w:val="28"/>
          <w:szCs w:val="28"/>
        </w:rPr>
        <w:t>».</w:t>
      </w:r>
    </w:p>
    <w:p w:rsidR="00FA6E1E" w:rsidRPr="00FA6E1E" w:rsidRDefault="00FA6E1E" w:rsidP="00FA6E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E1E" w:rsidRPr="009B7641" w:rsidRDefault="009B7641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Правительства Российской Федерации от 30 апреля 2014г. № 403 «Об исчерпывающем перечне процедур в сфере жилищного строительства»,</w:t>
      </w:r>
      <w:r w:rsidR="00FA6E1E" w:rsidRPr="009B7641">
        <w:rPr>
          <w:rFonts w:ascii="Times New Roman" w:hAnsi="Times New Roman" w:cs="Times New Roman"/>
          <w:sz w:val="28"/>
          <w:szCs w:val="28"/>
        </w:rPr>
        <w:t xml:space="preserve"> Уставом городского поселения «Забайкальское»</w:t>
      </w:r>
      <w:proofErr w:type="gramEnd"/>
    </w:p>
    <w:p w:rsidR="00FA6E1E" w:rsidRPr="00CB68F6" w:rsidRDefault="00FA6E1E" w:rsidP="00FA6E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6E1E">
        <w:rPr>
          <w:rFonts w:ascii="Times New Roman" w:hAnsi="Times New Roman" w:cs="Times New Roman"/>
          <w:sz w:val="28"/>
          <w:szCs w:val="28"/>
        </w:rPr>
        <w:t xml:space="preserve">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FA6E1E" w:rsidRPr="00FA6E1E" w:rsidRDefault="00FA6E1E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C93" w:rsidRPr="009B7641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7641" w:rsidRPr="009B764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9B7641" w:rsidRPr="009B7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схемы движения транспорта и пешеходов на период проведения работ на проезжей части  </w:t>
      </w:r>
      <w:r w:rsidR="009B7641" w:rsidRPr="009B7641">
        <w:rPr>
          <w:rFonts w:ascii="Times New Roman" w:hAnsi="Times New Roman" w:cs="Times New Roman"/>
          <w:sz w:val="28"/>
          <w:szCs w:val="28"/>
        </w:rPr>
        <w:t>на территории городского поселения «</w:t>
      </w:r>
      <w:r w:rsidR="009B7641">
        <w:rPr>
          <w:rFonts w:ascii="Times New Roman" w:hAnsi="Times New Roman" w:cs="Times New Roman"/>
          <w:sz w:val="28"/>
          <w:szCs w:val="28"/>
        </w:rPr>
        <w:t>Забайкальское</w:t>
      </w:r>
      <w:r w:rsidR="009B7641" w:rsidRPr="009B7641">
        <w:rPr>
          <w:rFonts w:ascii="Times New Roman" w:hAnsi="Times New Roman" w:cs="Times New Roman"/>
          <w:sz w:val="28"/>
          <w:szCs w:val="28"/>
        </w:rPr>
        <w:t>».</w:t>
      </w:r>
    </w:p>
    <w:p w:rsidR="002045AC" w:rsidRPr="00FA6E1E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45AC" w:rsidRPr="00FA6E1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045AC" w:rsidRPr="00FA6E1E" w:rsidRDefault="00007C93" w:rsidP="00FA6E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45AC" w:rsidRPr="00FA6E1E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B7FE4" w:rsidRDefault="008B7FE4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9131C" w:rsidRPr="00C04D85" w:rsidRDefault="0049131C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62EB3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FA6E1E" w:rsidRDefault="00FA6E1E">
      <w:pPr>
        <w:rPr>
          <w:rFonts w:ascii="Times New Roman" w:hAnsi="Times New Roman" w:cs="Times New Roman"/>
          <w:b/>
          <w:sz w:val="28"/>
          <w:szCs w:val="28"/>
        </w:rPr>
      </w:pPr>
    </w:p>
    <w:p w:rsidR="00BE2954" w:rsidRDefault="00BE2954">
      <w:pPr>
        <w:rPr>
          <w:rFonts w:ascii="Times New Roman" w:hAnsi="Times New Roman" w:cs="Times New Roman"/>
          <w:b/>
          <w:sz w:val="28"/>
          <w:szCs w:val="28"/>
        </w:rPr>
      </w:pPr>
    </w:p>
    <w:p w:rsidR="00007C93" w:rsidRDefault="00007C93">
      <w:pPr>
        <w:rPr>
          <w:rFonts w:ascii="Times New Roman" w:hAnsi="Times New Roman" w:cs="Times New Roman"/>
          <w:b/>
          <w:sz w:val="28"/>
          <w:szCs w:val="28"/>
        </w:rPr>
      </w:pP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lastRenderedPageBreak/>
        <w:t xml:space="preserve">             Приложение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</w:p>
    <w:p w:rsidR="00007C93" w:rsidRPr="00007C93" w:rsidRDefault="00007C93" w:rsidP="00007C9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07C93">
        <w:rPr>
          <w:rFonts w:ascii="Times New Roman" w:hAnsi="Times New Roman" w:cs="Times New Roman"/>
          <w:sz w:val="28"/>
          <w:szCs w:val="28"/>
        </w:rPr>
        <w:t xml:space="preserve">        от «</w:t>
      </w:r>
      <w:r w:rsidR="00634278">
        <w:rPr>
          <w:rFonts w:ascii="Times New Roman" w:hAnsi="Times New Roman" w:cs="Times New Roman"/>
          <w:sz w:val="28"/>
          <w:szCs w:val="28"/>
        </w:rPr>
        <w:t>22</w:t>
      </w:r>
      <w:r w:rsidRPr="00007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07C93">
        <w:rPr>
          <w:rFonts w:ascii="Times New Roman" w:hAnsi="Times New Roman" w:cs="Times New Roman"/>
          <w:sz w:val="28"/>
          <w:szCs w:val="28"/>
        </w:rPr>
        <w:t xml:space="preserve">  № </w:t>
      </w:r>
      <w:r w:rsidR="00634278">
        <w:rPr>
          <w:rFonts w:ascii="Times New Roman" w:hAnsi="Times New Roman" w:cs="Times New Roman"/>
          <w:sz w:val="28"/>
          <w:szCs w:val="28"/>
          <w:u w:val="single"/>
        </w:rPr>
        <w:t>61</w:t>
      </w:r>
    </w:p>
    <w:p w:rsidR="00007C93" w:rsidRPr="00007C93" w:rsidRDefault="00007C93" w:rsidP="00007C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7641" w:rsidRPr="009B7641" w:rsidRDefault="009B7641" w:rsidP="009B76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Порядок</w:t>
      </w:r>
    </w:p>
    <w:p w:rsidR="009B68A5" w:rsidRDefault="009B7641" w:rsidP="009B76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согласования схемы движения транспорта и пешеходов на период проведения работ на проезжей части  на территории городского </w:t>
      </w:r>
    </w:p>
    <w:p w:rsidR="009B7641" w:rsidRPr="009B7641" w:rsidRDefault="009B7641" w:rsidP="009B764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поселения «</w:t>
      </w:r>
      <w:r w:rsidR="009B68A5">
        <w:rPr>
          <w:rFonts w:ascii="Times New Roman" w:hAnsi="Times New Roman" w:cs="Times New Roman"/>
          <w:sz w:val="28"/>
          <w:szCs w:val="28"/>
        </w:rPr>
        <w:t>Забайкальское</w:t>
      </w:r>
      <w:r w:rsidRPr="009B7641">
        <w:rPr>
          <w:rFonts w:ascii="Times New Roman" w:hAnsi="Times New Roman" w:cs="Times New Roman"/>
          <w:sz w:val="28"/>
          <w:szCs w:val="28"/>
        </w:rPr>
        <w:t>»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641" w:rsidRPr="009B7641" w:rsidRDefault="009B7641" w:rsidP="009B68A5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641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1.1.Настоящий порядок согласования схемы движения транспорта и пешеходов на период проведения работ на проезже</w:t>
      </w:r>
      <w:r w:rsidR="009B68A5">
        <w:rPr>
          <w:rFonts w:ascii="Times New Roman" w:hAnsi="Times New Roman" w:cs="Times New Roman"/>
          <w:sz w:val="28"/>
          <w:szCs w:val="28"/>
        </w:rPr>
        <w:t>й части</w:t>
      </w:r>
      <w:r w:rsidRPr="009B7641">
        <w:rPr>
          <w:rFonts w:ascii="Times New Roman" w:hAnsi="Times New Roman" w:cs="Times New Roman"/>
          <w:sz w:val="28"/>
          <w:szCs w:val="28"/>
        </w:rPr>
        <w:t>, на территории городского поселения «</w:t>
      </w:r>
      <w:r w:rsidR="009B68A5">
        <w:rPr>
          <w:rFonts w:ascii="Times New Roman" w:hAnsi="Times New Roman" w:cs="Times New Roman"/>
          <w:sz w:val="28"/>
          <w:szCs w:val="28"/>
        </w:rPr>
        <w:t>Забайкальское</w:t>
      </w:r>
      <w:r w:rsidRPr="009B7641">
        <w:rPr>
          <w:rFonts w:ascii="Times New Roman" w:hAnsi="Times New Roman" w:cs="Times New Roman"/>
          <w:sz w:val="28"/>
          <w:szCs w:val="28"/>
        </w:rPr>
        <w:t>» (далее – Порядок), устанавливает сроки и последовательность согласования схемы движения транспорта и пешеходов на период проведения работ на проезжей части.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1.2. Требования настоящего Порядка являются обязательными для всех юридических, физических лиц и индивидуальных предпринимателей на территории  городского поселения «</w:t>
      </w:r>
      <w:r w:rsidR="009B68A5">
        <w:rPr>
          <w:rFonts w:ascii="Times New Roman" w:hAnsi="Times New Roman" w:cs="Times New Roman"/>
          <w:sz w:val="28"/>
          <w:szCs w:val="28"/>
        </w:rPr>
        <w:t>Забайкальское</w:t>
      </w:r>
      <w:r w:rsidRPr="009B7641">
        <w:rPr>
          <w:rFonts w:ascii="Times New Roman" w:hAnsi="Times New Roman" w:cs="Times New Roman"/>
          <w:sz w:val="28"/>
          <w:szCs w:val="28"/>
        </w:rPr>
        <w:t>» при проведении работ на проезжей части</w:t>
      </w:r>
      <w:proofErr w:type="gramStart"/>
      <w:r w:rsidRPr="009B76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1.3. В настоящем порядке используются следующие понятия: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заявитель – юридическое лицо, индивидуальный предприниматель или физическое лицо, обратившееся с заявлением на согласование схемы движения транспорта и пешеходов на период проведения работ на прое</w:t>
      </w:r>
      <w:r w:rsidR="009B68A5">
        <w:rPr>
          <w:rFonts w:ascii="Times New Roman" w:hAnsi="Times New Roman" w:cs="Times New Roman"/>
          <w:sz w:val="28"/>
          <w:szCs w:val="28"/>
        </w:rPr>
        <w:t>зжей части</w:t>
      </w:r>
      <w:r w:rsidRPr="009B7641">
        <w:rPr>
          <w:rFonts w:ascii="Times New Roman" w:hAnsi="Times New Roman" w:cs="Times New Roman"/>
          <w:sz w:val="28"/>
          <w:szCs w:val="28"/>
        </w:rPr>
        <w:t>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схема движения транспорта и пешеходов на период проведения работ на проезжей части – документ, содержащий схему участка дороги, на котором проводятся работы, с указанием его метрических параметров, имеющихся на нем искусственных сооружений, технических средств организации дорожного движения, вида и характера работ (далее – схема);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работы на проезжей части  – дорожные работы, проводимые в пределах полосы отвода автомобильной дороги и в красных линиях и оказывающие влияние на безопасность дорожного движения;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41">
        <w:rPr>
          <w:rFonts w:ascii="Times New Roman" w:hAnsi="Times New Roman" w:cs="Times New Roman"/>
          <w:sz w:val="28"/>
          <w:szCs w:val="28"/>
        </w:rPr>
        <w:t>- земляные работы – работы, связанные со вскрытием грунта, нарушением усовершенствования или грунтового покрытия территории  на глубину не более 30 см (за исключением пахотных работ) при строительстве, капитальном ремонте и реконструкции всех видов подземных и наземных инженерных сетей, коммуникаций, путем бурения скважин, рытья шурфов, а также отсыпка грунтом на высоту не более 50 сантиметров;</w:t>
      </w:r>
      <w:proofErr w:type="gramEnd"/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организация – исполнитель – подрядная организация или предприятие, осуществляющие работы на проезжей части;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- технические средства организации дорожного движения и ограждения мест производства работ – технические средства организации дорожного движения, ограждающие и направляющие устройства, средства </w:t>
      </w:r>
      <w:r w:rsidRPr="009B7641">
        <w:rPr>
          <w:rFonts w:ascii="Times New Roman" w:hAnsi="Times New Roman" w:cs="Times New Roman"/>
          <w:sz w:val="28"/>
          <w:szCs w:val="28"/>
        </w:rPr>
        <w:lastRenderedPageBreak/>
        <w:t>сигнализации, прочие технические средства, используемые во время проведения работ.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1.4. Плата за согласование схемы не взимается.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7641" w:rsidRPr="009B7641" w:rsidRDefault="009B7641" w:rsidP="009B68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 Согласование схемы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2.1. Согласование схемы осуществляется администрацией городского поселения «</w:t>
      </w:r>
      <w:r w:rsidR="009B68A5">
        <w:rPr>
          <w:rFonts w:ascii="Times New Roman" w:hAnsi="Times New Roman" w:cs="Times New Roman"/>
          <w:sz w:val="28"/>
          <w:szCs w:val="28"/>
        </w:rPr>
        <w:t>Забайкальское</w:t>
      </w:r>
      <w:r w:rsidRPr="009B7641">
        <w:rPr>
          <w:rFonts w:ascii="Times New Roman" w:hAnsi="Times New Roman" w:cs="Times New Roman"/>
          <w:sz w:val="28"/>
          <w:szCs w:val="28"/>
        </w:rPr>
        <w:t>»</w:t>
      </w:r>
      <w:r w:rsidR="009B68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B7641">
        <w:rPr>
          <w:rFonts w:ascii="Times New Roman" w:hAnsi="Times New Roman" w:cs="Times New Roman"/>
          <w:sz w:val="28"/>
          <w:szCs w:val="28"/>
        </w:rPr>
        <w:t xml:space="preserve"> </w:t>
      </w:r>
      <w:r w:rsidR="009B68A5">
        <w:rPr>
          <w:rFonts w:ascii="Times New Roman" w:hAnsi="Times New Roman" w:cs="Times New Roman"/>
          <w:sz w:val="28"/>
          <w:szCs w:val="28"/>
        </w:rPr>
        <w:t xml:space="preserve">«Забайкальский </w:t>
      </w:r>
      <w:r w:rsidRPr="009B7641">
        <w:rPr>
          <w:rFonts w:ascii="Times New Roman" w:hAnsi="Times New Roman" w:cs="Times New Roman"/>
          <w:sz w:val="28"/>
          <w:szCs w:val="28"/>
        </w:rPr>
        <w:t xml:space="preserve"> район Забайкальского края (далее – уполномоченный орган).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2.2. Для согласования схемы заявитель представляет в уполномоченный орган следующие документы: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     - заявка на выдачу разрешения о согласование схемы движения транспорта и пешеходов на период проведения работ на проезжей части;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заявителя;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</w:t>
      </w:r>
      <w:r w:rsidRPr="009B7641">
        <w:rPr>
          <w:rFonts w:ascii="Times New Roman" w:hAnsi="Times New Roman" w:cs="Times New Roman"/>
          <w:sz w:val="28"/>
          <w:szCs w:val="28"/>
        </w:rPr>
        <w:tab/>
        <w:t xml:space="preserve"> - доверенность (при подаче заявки уполномоченным лицом субъекта деятельности);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    - копии Устава и свидетельства о  государственной  регистрации  юридического  лица (для юридического лица), копия свидетельства о государственной регистрации физического   лица   в  качестве   индивидуального  предпринимателя   (для индивидуального предпринимателя);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разрешение на строительство (реконструкцию, ремонт), документ подтверждающий наличие аварийной ситуации;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  </w:t>
      </w:r>
      <w:r w:rsidR="009B68A5">
        <w:rPr>
          <w:rFonts w:ascii="Times New Roman" w:hAnsi="Times New Roman" w:cs="Times New Roman"/>
          <w:sz w:val="28"/>
          <w:szCs w:val="28"/>
        </w:rPr>
        <w:tab/>
      </w:r>
      <w:r w:rsidRPr="009B7641">
        <w:rPr>
          <w:rFonts w:ascii="Times New Roman" w:hAnsi="Times New Roman" w:cs="Times New Roman"/>
          <w:sz w:val="28"/>
          <w:szCs w:val="28"/>
        </w:rPr>
        <w:t>- согласование проведения работ в технических и охранных зонах;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 </w:t>
      </w:r>
      <w:r w:rsidR="009B68A5">
        <w:rPr>
          <w:rFonts w:ascii="Times New Roman" w:hAnsi="Times New Roman" w:cs="Times New Roman"/>
          <w:sz w:val="28"/>
          <w:szCs w:val="28"/>
        </w:rPr>
        <w:tab/>
      </w:r>
      <w:r w:rsidRPr="009B7641">
        <w:rPr>
          <w:rFonts w:ascii="Times New Roman" w:hAnsi="Times New Roman" w:cs="Times New Roman"/>
          <w:sz w:val="28"/>
          <w:szCs w:val="28"/>
        </w:rPr>
        <w:t xml:space="preserve"> - заключение о соответствии проектной документации сводному плану подземных коммуникаций и сооружений;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   </w:t>
      </w:r>
      <w:r w:rsidR="009B68A5">
        <w:rPr>
          <w:rFonts w:ascii="Times New Roman" w:hAnsi="Times New Roman" w:cs="Times New Roman"/>
          <w:sz w:val="28"/>
          <w:szCs w:val="28"/>
        </w:rPr>
        <w:tab/>
      </w:r>
      <w:r w:rsidRPr="009B7641">
        <w:rPr>
          <w:rFonts w:ascii="Times New Roman" w:hAnsi="Times New Roman" w:cs="Times New Roman"/>
          <w:sz w:val="28"/>
          <w:szCs w:val="28"/>
        </w:rPr>
        <w:t xml:space="preserve">- графики производства работ и полного восстановления нарушенного дорожного покрытия, зеленых насаждений и других объектов благоустройства, утвержденный заказчиком и подрядчиком и согласованный с отделом ГИБДД ОВД России по </w:t>
      </w:r>
      <w:r w:rsidR="009B68A5">
        <w:rPr>
          <w:rFonts w:ascii="Times New Roman" w:hAnsi="Times New Roman" w:cs="Times New Roman"/>
          <w:sz w:val="28"/>
          <w:szCs w:val="28"/>
        </w:rPr>
        <w:t>Забайкальскому</w:t>
      </w:r>
      <w:r w:rsidRPr="009B7641">
        <w:rPr>
          <w:rFonts w:ascii="Times New Roman" w:hAnsi="Times New Roman" w:cs="Times New Roman"/>
          <w:sz w:val="28"/>
          <w:szCs w:val="28"/>
        </w:rPr>
        <w:t xml:space="preserve"> району (далее – отдел ГИБДД). Согласование графика с отделом ГИБДД необходимо в случаях производства работ, связанных с изменением условий движения транспортных средств на автомобильных дорогах местного значения в границах городского поселения «</w:t>
      </w:r>
      <w:r w:rsidR="009B68A5">
        <w:rPr>
          <w:rFonts w:ascii="Times New Roman" w:hAnsi="Times New Roman" w:cs="Times New Roman"/>
          <w:sz w:val="28"/>
          <w:szCs w:val="28"/>
        </w:rPr>
        <w:t>Забайкальское</w:t>
      </w:r>
      <w:r w:rsidRPr="009B7641">
        <w:rPr>
          <w:rFonts w:ascii="Times New Roman" w:hAnsi="Times New Roman" w:cs="Times New Roman"/>
          <w:sz w:val="28"/>
          <w:szCs w:val="28"/>
        </w:rPr>
        <w:t>»;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-проект производства работ по восстановлению нарушенного благоустройства, утвержденный подрядчиком, включающий в себя план места производства работ с указанием условий и методов производства работ;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68A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68A5">
        <w:rPr>
          <w:rFonts w:ascii="Times New Roman" w:hAnsi="Times New Roman" w:cs="Times New Roman"/>
          <w:b/>
          <w:sz w:val="28"/>
          <w:szCs w:val="28"/>
        </w:rPr>
        <w:tab/>
      </w:r>
      <w:r w:rsidRPr="009B68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B7641">
        <w:rPr>
          <w:rFonts w:ascii="Times New Roman" w:hAnsi="Times New Roman" w:cs="Times New Roman"/>
          <w:sz w:val="28"/>
          <w:szCs w:val="28"/>
        </w:rPr>
        <w:t xml:space="preserve">схема организации движения транспорта и пешеходов на период проведения ремонтных работ на проезжей части (с расстановкой дорожных знаков и указателей, с указанием мест разрытий, согласованная с отделом ГИБДД).   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    </w:t>
      </w:r>
      <w:r w:rsidR="009B68A5">
        <w:rPr>
          <w:rFonts w:ascii="Times New Roman" w:hAnsi="Times New Roman" w:cs="Times New Roman"/>
          <w:sz w:val="28"/>
          <w:szCs w:val="28"/>
        </w:rPr>
        <w:tab/>
      </w:r>
      <w:r w:rsidRPr="009B7641">
        <w:rPr>
          <w:rFonts w:ascii="Times New Roman" w:hAnsi="Times New Roman" w:cs="Times New Roman"/>
          <w:sz w:val="28"/>
          <w:szCs w:val="28"/>
        </w:rPr>
        <w:t>Копии документов предоставляются одновременно с предъявлением оригиналов.</w:t>
      </w:r>
      <w:bookmarkStart w:id="0" w:name="_GoBack"/>
      <w:bookmarkEnd w:id="0"/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lastRenderedPageBreak/>
        <w:t>2.3. Уполномоченный орган осуществляет согласование схемы, либо выдает мотивированный отказ в течение 8 рабочих дней со дня получения документов, указанных в пункте 6 настоящего Порядка.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ab/>
        <w:t xml:space="preserve">Согласование оформляется письменно на бланке схемы надписью «Согласовано» с указанием даты согласования, Ф.И.О. и подписи руководителя уполномоченного органа, заверенной печатью уполномоченного органа. 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2.4. После получения согласованной схемы, заявитель передает уведомление о месте и сроках проведения работ на проезжей части, а также копию согласованной схемы в отдел ГИБДД;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2.5. В случае отказа в согласовании, заявитель получает мотивированный отказ, оформленный на бланке уполномоченного органа, с указанием причин отказа.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2.6. Основания для отказа в приеме документов для согласования схемы отсутствуют.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2.7. Основания для приостановления процедуры согласования схемы является выявление в ходе рассмотрения схемы замечаний, устранение которых  позволит получить согласование схемы: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-необходимость учета  в  схеме  существующих коммуникаций и сооружений,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-необходимость согласования схемы с организациями,  осуществляющими эксплуатацию объекта, в составе которого находится  проезжая часть. 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В случае если при приеме документов должностным лицом Администрации обнаружится отсутствие необходимых документов, либо если в документах имеются подчистки, приписки, зачеркнутые  слова и иные, не оговоренные в них, исправления, серьезные повреждения, не позволяющие однозначно истолковать их содержание, заявителю разъясняется о возможном отказе в предоставлении муниципальной услуги.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2.8.  Основанием для отказа в согласовании схемы являются: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в пункте 2.2 настоящего Положения;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пункте 2.7 настоящего Положения;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представление документов, утративших силу, в случае если срок действия документа указан в самом документе, либо определен законодательством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 xml:space="preserve"> - представление документов и информации, содержащих недостоверные и (или) противоречивые сведения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3. Срок предоставления муниципальной услуги</w:t>
      </w:r>
    </w:p>
    <w:p w:rsidR="009B68A5" w:rsidRPr="009B7641" w:rsidRDefault="009B68A5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3.1. Муниципальная услуга предоставляется в срок, не более 20 календарных дней со дня регистрации заявления Исполнителем.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lastRenderedPageBreak/>
        <w:t>4. Продление сроков проведения работ, указанных в схеме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4.1. В случае если для проведения работ на проезжей части  необходимо продление сроков выполнения работ, указанных в заявлении, заявитель представляет в уполномоченный орган следующие документы: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заявление на продление проведения работ. В заявлении указываются причины продления сроков производства работ, виды проводимых работ, сроки проведения работ (дата начала и дата окончания), фамилии, имена, отчества должностных лиц, ответственных за производство работ, номера телефонов;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- согласованную схему.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Продление долговременных работ осуществляется один раз на срок, не превышающий первоначальный срок согласования схемы.</w:t>
      </w:r>
    </w:p>
    <w:p w:rsidR="009B7641" w:rsidRPr="009B7641" w:rsidRDefault="009B7641" w:rsidP="009B68A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>4.2. Решение о продлении сроков проведения работ оформляется письменно на бланке ранее согласованной схемы надписью «Продлено» с указанием нового срока выполнения работ. Продление подтверждается Ф.И.О. и подписью руководителя уполномоченного органа, заверенной печатью уполномоченного органа.</w:t>
      </w:r>
    </w:p>
    <w:p w:rsidR="009B7641" w:rsidRPr="009B7641" w:rsidRDefault="009B7641" w:rsidP="009B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7641">
        <w:rPr>
          <w:rFonts w:ascii="Times New Roman" w:hAnsi="Times New Roman" w:cs="Times New Roman"/>
          <w:sz w:val="28"/>
          <w:szCs w:val="28"/>
        </w:rPr>
        <w:tab/>
        <w:t xml:space="preserve">В случае отказа в продлении сроков проведения работ заявитель получает мотивированный отказ, оформленный на бланке уполномоченного органа, с указанием причин отказа. </w:t>
      </w:r>
    </w:p>
    <w:p w:rsidR="00F4770F" w:rsidRPr="00007C93" w:rsidRDefault="00F4770F" w:rsidP="00402FC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4770F" w:rsidRPr="0000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07C93"/>
    <w:rsid w:val="00072858"/>
    <w:rsid w:val="00094C2F"/>
    <w:rsid w:val="000A65D9"/>
    <w:rsid w:val="001606F0"/>
    <w:rsid w:val="00163094"/>
    <w:rsid w:val="00164D02"/>
    <w:rsid w:val="0018344B"/>
    <w:rsid w:val="001930CC"/>
    <w:rsid w:val="001C121A"/>
    <w:rsid w:val="001D719F"/>
    <w:rsid w:val="002045AC"/>
    <w:rsid w:val="00245016"/>
    <w:rsid w:val="002869FA"/>
    <w:rsid w:val="002D2640"/>
    <w:rsid w:val="003569BC"/>
    <w:rsid w:val="00357112"/>
    <w:rsid w:val="003F1663"/>
    <w:rsid w:val="00402FC1"/>
    <w:rsid w:val="00410A5F"/>
    <w:rsid w:val="00443D5C"/>
    <w:rsid w:val="00462EB3"/>
    <w:rsid w:val="0049131C"/>
    <w:rsid w:val="00510DD1"/>
    <w:rsid w:val="005459D7"/>
    <w:rsid w:val="00547064"/>
    <w:rsid w:val="005618B6"/>
    <w:rsid w:val="005672A6"/>
    <w:rsid w:val="00570BFB"/>
    <w:rsid w:val="00587BE2"/>
    <w:rsid w:val="005B3F54"/>
    <w:rsid w:val="005B4F34"/>
    <w:rsid w:val="005C3B61"/>
    <w:rsid w:val="005F6D9A"/>
    <w:rsid w:val="00601CCC"/>
    <w:rsid w:val="006242A1"/>
    <w:rsid w:val="00634278"/>
    <w:rsid w:val="006F67D2"/>
    <w:rsid w:val="00727DF7"/>
    <w:rsid w:val="00755780"/>
    <w:rsid w:val="007E0B9F"/>
    <w:rsid w:val="007F7A8C"/>
    <w:rsid w:val="00814752"/>
    <w:rsid w:val="008B7FE4"/>
    <w:rsid w:val="008C13FF"/>
    <w:rsid w:val="008F4FC9"/>
    <w:rsid w:val="009105C3"/>
    <w:rsid w:val="00921B95"/>
    <w:rsid w:val="0096077C"/>
    <w:rsid w:val="009A20D8"/>
    <w:rsid w:val="009B68A5"/>
    <w:rsid w:val="009B6A6C"/>
    <w:rsid w:val="009B7641"/>
    <w:rsid w:val="009E3313"/>
    <w:rsid w:val="00A76E65"/>
    <w:rsid w:val="00A77C2E"/>
    <w:rsid w:val="00B81045"/>
    <w:rsid w:val="00BB458A"/>
    <w:rsid w:val="00BC637D"/>
    <w:rsid w:val="00BD5639"/>
    <w:rsid w:val="00BE2954"/>
    <w:rsid w:val="00C04D85"/>
    <w:rsid w:val="00C13565"/>
    <w:rsid w:val="00C34FD5"/>
    <w:rsid w:val="00E47A9E"/>
    <w:rsid w:val="00E96E7C"/>
    <w:rsid w:val="00EE64FF"/>
    <w:rsid w:val="00EE7780"/>
    <w:rsid w:val="00F00932"/>
    <w:rsid w:val="00F42693"/>
    <w:rsid w:val="00F4770F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007C93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99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character" w:customStyle="1" w:styleId="40">
    <w:name w:val="Заголовок 4 Знак"/>
    <w:basedOn w:val="a0"/>
    <w:uiPriority w:val="9"/>
    <w:semiHidden/>
    <w:rsid w:val="0000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007C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"/>
    <w:basedOn w:val="a0"/>
    <w:rsid w:val="00007C93"/>
    <w:rPr>
      <w:rFonts w:cs="Times New Roman"/>
      <w:sz w:val="16"/>
      <w:szCs w:val="16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qFormat/>
    <w:rsid w:val="00007C93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99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9131C"/>
    <w:rPr>
      <w:color w:val="0000FF" w:themeColor="hyperlink"/>
      <w:u w:val="single"/>
    </w:rPr>
  </w:style>
  <w:style w:type="paragraph" w:customStyle="1" w:styleId="93">
    <w:name w:val="93"/>
    <w:basedOn w:val="a"/>
    <w:rsid w:val="002045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A6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A6E1E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character" w:customStyle="1" w:styleId="a7">
    <w:name w:val="Гипертекстовая ссылка"/>
    <w:basedOn w:val="a0"/>
    <w:uiPriority w:val="99"/>
    <w:rsid w:val="00FA6E1E"/>
    <w:rPr>
      <w:rFonts w:cs="Times New Roman"/>
      <w:color w:val="008000"/>
    </w:rPr>
  </w:style>
  <w:style w:type="character" w:customStyle="1" w:styleId="40">
    <w:name w:val="Заголовок 4 Знак"/>
    <w:basedOn w:val="a0"/>
    <w:uiPriority w:val="9"/>
    <w:semiHidden/>
    <w:rsid w:val="00007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rsid w:val="00007C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"/>
    <w:basedOn w:val="a0"/>
    <w:rsid w:val="00007C93"/>
    <w:rPr>
      <w:rFonts w:cs="Times New Roman"/>
      <w:sz w:val="16"/>
      <w:szCs w:val="16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4ACC-524F-4B2C-B144-65F6FEBB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2018-02-26T07:58:00Z</cp:lastPrinted>
  <dcterms:created xsi:type="dcterms:W3CDTF">2018-02-26T06:08:00Z</dcterms:created>
  <dcterms:modified xsi:type="dcterms:W3CDTF">2018-02-26T07:58:00Z</dcterms:modified>
</cp:coreProperties>
</file>